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B7FC9" w14:textId="3B05D8D3" w:rsidR="004E123D" w:rsidRDefault="00F535EB" w:rsidP="00F535EB">
      <w:pPr>
        <w:jc w:val="both"/>
      </w:pPr>
      <w:r>
        <w:t xml:space="preserve">Considerando que a participação social nas políticas públicas ambientais é um direito humano reconhecido em tratados internacionais, como a Convenção Americana de Direitos Humanos e o Acordo de </w:t>
      </w:r>
      <w:proofErr w:type="spellStart"/>
      <w:r>
        <w:t>Escazú</w:t>
      </w:r>
      <w:proofErr w:type="spellEnd"/>
      <w:r w:rsidR="004E123D">
        <w:t>;</w:t>
      </w:r>
      <w:r>
        <w:t xml:space="preserve"> </w:t>
      </w:r>
    </w:p>
    <w:p w14:paraId="03E41099" w14:textId="1AF5AB46" w:rsidR="00F535EB" w:rsidRDefault="004E123D" w:rsidP="00F535EB">
      <w:pPr>
        <w:jc w:val="both"/>
      </w:pPr>
      <w:r>
        <w:t>Considerando que esse di</w:t>
      </w:r>
      <w:r w:rsidR="00B01A3E">
        <w:t xml:space="preserve">reito deve ser respeitado por todos os países do continente, conforme estabelecido </w:t>
      </w:r>
      <w:r w:rsidR="00F535EB">
        <w:t>pela Corte Interamericana de Direitos Humanos</w:t>
      </w:r>
      <w:r w:rsidR="00B01A3E">
        <w:t>, na</w:t>
      </w:r>
      <w:r w:rsidR="00F535EB">
        <w:t xml:space="preserve"> Opinião Consultiva 23/17;</w:t>
      </w:r>
    </w:p>
    <w:p w14:paraId="3917093D" w14:textId="77777777" w:rsidR="009052EC" w:rsidRDefault="009052EC" w:rsidP="009052EC">
      <w:pPr>
        <w:jc w:val="both"/>
      </w:pPr>
      <w:r>
        <w:t>Considerando os preceitos fundamentais da participação popular direta e da igualdade política, nos termos da Constituição Federal de 1988;</w:t>
      </w:r>
    </w:p>
    <w:p w14:paraId="5B2AA049" w14:textId="77777777" w:rsidR="009052EC" w:rsidRDefault="001E043C" w:rsidP="007322EA">
      <w:pPr>
        <w:jc w:val="both"/>
      </w:pPr>
      <w:r>
        <w:t xml:space="preserve">Considerando o direito fundamental ao meio ambiente ecologicamente equilibrado, nos termos </w:t>
      </w:r>
      <w:r w:rsidR="009318F0">
        <w:t>d</w:t>
      </w:r>
      <w:r>
        <w:t>a Constituição Federal de 1988;</w:t>
      </w:r>
    </w:p>
    <w:p w14:paraId="40E5B295" w14:textId="047016E2" w:rsidR="000E358D" w:rsidRDefault="000E358D" w:rsidP="007322EA">
      <w:pPr>
        <w:jc w:val="both"/>
      </w:pPr>
      <w:r>
        <w:t xml:space="preserve">Considerando que, “ao conferir à coletividade o direito-dever de tutelar e preservar o meio ambiente ecologicamente equilibrado, </w:t>
      </w:r>
      <w:r w:rsidRPr="000E358D">
        <w:rPr>
          <w:b/>
          <w:bCs/>
        </w:rPr>
        <w:t>a Constituição</w:t>
      </w:r>
      <w:r>
        <w:t xml:space="preserve"> </w:t>
      </w:r>
      <w:r>
        <w:rPr>
          <w:b/>
          <w:bCs/>
        </w:rPr>
        <w:t>exigiu a participação popular na administração desse bem de uso comum e de interesse de toda a sociedade</w:t>
      </w:r>
      <w:r>
        <w:t>”</w:t>
      </w:r>
      <w:r w:rsidR="00E235CE">
        <w:t xml:space="preserve"> (ADPF 623)</w:t>
      </w:r>
      <w:r>
        <w:t>;</w:t>
      </w:r>
    </w:p>
    <w:p w14:paraId="4155A79C" w14:textId="3F800E28" w:rsidR="009E426C" w:rsidRDefault="009E426C" w:rsidP="007322EA">
      <w:pPr>
        <w:jc w:val="both"/>
      </w:pPr>
      <w:r>
        <w:t xml:space="preserve">Considerando que “a democracia paritária é condição lógica da igualdade política” e que “a participação popular nas estruturas decisórias governamentais deve obedecer ao critério da paridade”, tal como já ocorre em </w:t>
      </w:r>
      <w:r w:rsidR="000B5153">
        <w:t>diversos</w:t>
      </w:r>
      <w:r>
        <w:t xml:space="preserve"> colegiados da administração pública, como o Conselho Administrativo de Recursos Fiscais – CARF, o Conselho Nacional dos Direitos das Crianças e dos Adolescente – CONANDA; o Conselho da Saúde – CNS e o Conselho Nacional de Assistência Social – CNAS</w:t>
      </w:r>
      <w:r w:rsidR="00B51E8B">
        <w:t>, todos de grande importância em suas respectivas áreas</w:t>
      </w:r>
      <w:r w:rsidR="00E235CE">
        <w:t xml:space="preserve"> (ADPF 623)</w:t>
      </w:r>
      <w:r>
        <w:t>;</w:t>
      </w:r>
    </w:p>
    <w:p w14:paraId="2705ABEA" w14:textId="77777777" w:rsidR="002113A2" w:rsidRDefault="002113A2" w:rsidP="002113A2">
      <w:pPr>
        <w:jc w:val="both"/>
      </w:pPr>
      <w:r>
        <w:t>Considerando, por outro lado, que a democracia constitucional brasileira passou por gravíssimos ataques, perpetrados por um governo de perfil extremamente autoritário e negacionista, que administrou nosso país de 2019 a 2022;</w:t>
      </w:r>
    </w:p>
    <w:p w14:paraId="65093EFB" w14:textId="08AF73A5" w:rsidR="00780000" w:rsidRDefault="00780000" w:rsidP="002113A2">
      <w:pPr>
        <w:jc w:val="both"/>
      </w:pPr>
      <w:r>
        <w:t>Considerando que tal governo</w:t>
      </w:r>
      <w:r w:rsidR="00742D79">
        <w:t xml:space="preserve"> promoveu inúmeros retrocessos normativos e foi responsável por profund</w:t>
      </w:r>
      <w:r w:rsidR="00D010E0">
        <w:t>a</w:t>
      </w:r>
      <w:r w:rsidR="00742D79">
        <w:t xml:space="preserve"> </w:t>
      </w:r>
      <w:r w:rsidR="00D010E0">
        <w:t>erosão</w:t>
      </w:r>
      <w:r w:rsidR="00742D79">
        <w:t xml:space="preserve"> das políticas públicas socioambientais;</w:t>
      </w:r>
    </w:p>
    <w:p w14:paraId="01BCDEC0" w14:textId="5C49778B" w:rsidR="00742D79" w:rsidRDefault="00742D79" w:rsidP="002113A2">
      <w:pPr>
        <w:jc w:val="both"/>
      </w:pPr>
      <w:r>
        <w:t>Considerando que</w:t>
      </w:r>
      <w:r w:rsidR="00D010E0">
        <w:t xml:space="preserve"> as consequências desses retrocessos e des</w:t>
      </w:r>
      <w:r w:rsidR="008A4DAD">
        <w:t xml:space="preserve">sa erosão foram </w:t>
      </w:r>
      <w:r w:rsidR="002705D5">
        <w:t>imensamente danosas ao meio ambiente e aos direitos humanos, com recordes</w:t>
      </w:r>
      <w:r w:rsidR="003D2A79">
        <w:t xml:space="preserve"> seguidos</w:t>
      </w:r>
      <w:r w:rsidR="002705D5">
        <w:t xml:space="preserve"> de desmatamentos</w:t>
      </w:r>
      <w:r w:rsidR="003D2A79">
        <w:t xml:space="preserve"> e</w:t>
      </w:r>
      <w:r w:rsidR="002705D5">
        <w:t xml:space="preserve"> </w:t>
      </w:r>
      <w:r w:rsidR="003D2A79">
        <w:t>queimadas e aumento exponencial</w:t>
      </w:r>
      <w:r w:rsidR="00AA669C">
        <w:t xml:space="preserve"> da violência contra os povos da floresta e do campo;</w:t>
      </w:r>
    </w:p>
    <w:p w14:paraId="756ACF1B" w14:textId="6A5BEDF1" w:rsidR="00AA669C" w:rsidRDefault="00AA669C" w:rsidP="002113A2">
      <w:pPr>
        <w:jc w:val="both"/>
      </w:pPr>
      <w:r>
        <w:t>Considerando</w:t>
      </w:r>
      <w:r w:rsidR="00FF3C0E">
        <w:t xml:space="preserve"> que o</w:t>
      </w:r>
      <w:r w:rsidR="002962CE">
        <w:t xml:space="preserve"> Conselho Nacional do Meio Ambiente também foi alvo </w:t>
      </w:r>
      <w:r w:rsidR="003831AD">
        <w:t xml:space="preserve">de </w:t>
      </w:r>
      <w:r w:rsidR="00031415">
        <w:t xml:space="preserve">ataques perniciosos, </w:t>
      </w:r>
      <w:r w:rsidR="00E57447">
        <w:t>que o tornaram um colegiado de perfil ainda mais concentrado</w:t>
      </w:r>
      <w:r w:rsidR="00031AA3">
        <w:t>, em total descompasso com os direitos humanos e ambientais</w:t>
      </w:r>
      <w:r w:rsidR="00132614">
        <w:t xml:space="preserve"> que imperam em nosso país;</w:t>
      </w:r>
    </w:p>
    <w:p w14:paraId="569DA9A2" w14:textId="0F8A32FA" w:rsidR="00894846" w:rsidRPr="00894846" w:rsidRDefault="005E557E" w:rsidP="003B3033">
      <w:pPr>
        <w:jc w:val="both"/>
      </w:pPr>
      <w:r>
        <w:t>Considerando que</w:t>
      </w:r>
      <w:r w:rsidR="00824B46">
        <w:t xml:space="preserve"> sob tal estrutura autoritária</w:t>
      </w:r>
      <w:r w:rsidR="0078784E">
        <w:t>,</w:t>
      </w:r>
      <w:r w:rsidR="00E85DEA">
        <w:t xml:space="preserve"> Resoluções importantíssimas para a conservação do meio ambiente</w:t>
      </w:r>
      <w:r w:rsidR="000834A2">
        <w:t xml:space="preserve"> e para a adaptação às mudanças climáticas</w:t>
      </w:r>
      <w:r w:rsidR="00E85DEA">
        <w:t xml:space="preserve"> foram revogadas </w:t>
      </w:r>
      <w:r w:rsidR="00DF304C">
        <w:t xml:space="preserve">sumarissimamente, </w:t>
      </w:r>
      <w:r w:rsidR="00DF1932">
        <w:t>de forma “discri</w:t>
      </w:r>
      <w:r w:rsidR="00FA73E7">
        <w:t>ci</w:t>
      </w:r>
      <w:r w:rsidR="00DF1932">
        <w:t>on</w:t>
      </w:r>
      <w:r w:rsidR="00FA73E7">
        <w:t>á</w:t>
      </w:r>
      <w:r w:rsidR="00DF1932">
        <w:t>ria</w:t>
      </w:r>
      <w:r w:rsidR="00FA73E7">
        <w:t xml:space="preserve"> e voluntária”,</w:t>
      </w:r>
      <w:r w:rsidR="00DF1932">
        <w:t xml:space="preserve"> </w:t>
      </w:r>
      <w:r w:rsidR="00DF304C">
        <w:t xml:space="preserve">sem qualquer debate e sem a menor ponderação </w:t>
      </w:r>
      <w:r w:rsidR="00192F89">
        <w:t>de aspectos científicos</w:t>
      </w:r>
      <w:r w:rsidR="003E161A">
        <w:t xml:space="preserve">, tais como as </w:t>
      </w:r>
      <w:r w:rsidR="003E161A" w:rsidRPr="00894846">
        <w:t>Resoluções 284/01, 302/02 e 303/02</w:t>
      </w:r>
      <w:r w:rsidR="007975E8" w:rsidRPr="007975E8">
        <w:t xml:space="preserve"> </w:t>
      </w:r>
      <w:r w:rsidR="007975E8">
        <w:t>(ADPF 747);</w:t>
      </w:r>
    </w:p>
    <w:p w14:paraId="2CD38768" w14:textId="77777777" w:rsidR="002F2B66" w:rsidRDefault="00170B95" w:rsidP="00170B95">
      <w:pPr>
        <w:jc w:val="both"/>
      </w:pPr>
      <w:r>
        <w:t>Cons</w:t>
      </w:r>
      <w:r w:rsidR="009C5946">
        <w:t>iderando</w:t>
      </w:r>
      <w:r w:rsidR="009B7EA2">
        <w:t xml:space="preserve"> a necessidade de </w:t>
      </w:r>
      <w:r w:rsidR="008457C5">
        <w:t>fortalecimento da institucionalidade democrática</w:t>
      </w:r>
      <w:r w:rsidR="00861598">
        <w:t xml:space="preserve"> e de aprofundamento da participação </w:t>
      </w:r>
      <w:r w:rsidR="005E7A92">
        <w:t>social nas políticas públicas</w:t>
      </w:r>
      <w:r w:rsidR="009B5C14">
        <w:t xml:space="preserve"> para que os direitos humanos e ambientais vigentes em nosso país sejam efetivamente </w:t>
      </w:r>
      <w:r w:rsidR="002F2B66">
        <w:t>respeitados;</w:t>
      </w:r>
    </w:p>
    <w:p w14:paraId="0358A67E" w14:textId="60F83D5F" w:rsidR="002364B7" w:rsidRDefault="002F2B66" w:rsidP="00170B95">
      <w:pPr>
        <w:jc w:val="both"/>
      </w:pPr>
      <w:r>
        <w:t xml:space="preserve">Considerando que esse fortalecimento e esse aprofundamento </w:t>
      </w:r>
      <w:r w:rsidR="002364B7">
        <w:t>são</w:t>
      </w:r>
      <w:r>
        <w:t>, também, essencia</w:t>
      </w:r>
      <w:r w:rsidR="002364B7">
        <w:t>is</w:t>
      </w:r>
      <w:r>
        <w:t xml:space="preserve"> para se evitar </w:t>
      </w:r>
      <w:r w:rsidR="00445975">
        <w:t>a repetição</w:t>
      </w:r>
      <w:r w:rsidR="00613290">
        <w:t>, no</w:t>
      </w:r>
      <w:r w:rsidR="002364B7">
        <w:t xml:space="preserve"> futur</w:t>
      </w:r>
      <w:r w:rsidR="00613290">
        <w:t>o,</w:t>
      </w:r>
      <w:r w:rsidR="00445975">
        <w:t xml:space="preserve"> da malquista história de autoritarismo e concentração de poderes, que mancham a</w:t>
      </w:r>
      <w:r w:rsidR="002364B7">
        <w:t xml:space="preserve"> gloriosa história de nosso país;</w:t>
      </w:r>
    </w:p>
    <w:p w14:paraId="3277F36C" w14:textId="77395585" w:rsidR="00170B95" w:rsidRDefault="00AA1E10" w:rsidP="00170B95">
      <w:pPr>
        <w:jc w:val="both"/>
      </w:pPr>
      <w:r>
        <w:lastRenderedPageBreak/>
        <w:t>Reconhecendo</w:t>
      </w:r>
      <w:r w:rsidR="002364B7">
        <w:t xml:space="preserve"> </w:t>
      </w:r>
      <w:r>
        <w:t>a importância do</w:t>
      </w:r>
      <w:r w:rsidR="002364B7">
        <w:t xml:space="preserve"> Decreto </w:t>
      </w:r>
      <w:r w:rsidR="00B7038F">
        <w:t xml:space="preserve">n. 11.417/2023 </w:t>
      </w:r>
      <w:r>
        <w:t>para a retomada das atividades do C</w:t>
      </w:r>
      <w:r w:rsidR="00D55A95">
        <w:t>ONAMA</w:t>
      </w:r>
      <w:r>
        <w:t>, para</w:t>
      </w:r>
      <w:r w:rsidR="00B13C66">
        <w:t xml:space="preserve"> o restabelecimento das</w:t>
      </w:r>
      <w:r>
        <w:t xml:space="preserve"> eleiç</w:t>
      </w:r>
      <w:r w:rsidR="00B13C66">
        <w:t>ões como legítimo método de escolha</w:t>
      </w:r>
      <w:r>
        <w:t xml:space="preserve"> dos Conselheiros ambientalistas</w:t>
      </w:r>
      <w:r w:rsidR="00B13C66">
        <w:t xml:space="preserve"> e para o retorno de </w:t>
      </w:r>
      <w:r w:rsidR="00F04195">
        <w:t>segmentos sociais que haviam sido excluídos do colegiado</w:t>
      </w:r>
      <w:r w:rsidR="00EC049A">
        <w:t>;</w:t>
      </w:r>
    </w:p>
    <w:p w14:paraId="3F126C65" w14:textId="34E6EA3A" w:rsidR="00EC049A" w:rsidRDefault="00EC049A" w:rsidP="00170B95">
      <w:pPr>
        <w:jc w:val="both"/>
      </w:pPr>
      <w:r>
        <w:t>Mas, reconhecendo</w:t>
      </w:r>
      <w:r w:rsidR="00613290">
        <w:t>,</w:t>
      </w:r>
      <w:r>
        <w:t xml:space="preserve"> igualmente</w:t>
      </w:r>
      <w:r w:rsidR="00613290">
        <w:t>,</w:t>
      </w:r>
      <w:r>
        <w:t xml:space="preserve"> que o Decreto n. 11.417/2023 é </w:t>
      </w:r>
      <w:r w:rsidR="00465837">
        <w:t>inconsistente com os direitos de participação em matéria ambiental, tal como preconizados nos tratados internacionais, na Constituição Federal,</w:t>
      </w:r>
      <w:r w:rsidR="0043203C">
        <w:t xml:space="preserve"> na Opinião Consultiva n. 23/17 da Corte Interamericana de Direitos Humanos e na jurisprudência do Supremo Tribunal Federal, haja vista que tal Decreto mantém </w:t>
      </w:r>
      <w:r w:rsidR="004C6599">
        <w:t xml:space="preserve">o </w:t>
      </w:r>
      <w:r w:rsidR="0043203C">
        <w:t xml:space="preserve">Executivo Federal </w:t>
      </w:r>
      <w:r w:rsidR="00AD0F2D">
        <w:t>em</w:t>
      </w:r>
      <w:r w:rsidR="0043203C">
        <w:t xml:space="preserve"> “uma posição de hegemonia e controle no processo decisório”</w:t>
      </w:r>
      <w:r w:rsidR="002F0FF1">
        <w:t>, mantendo distorções que constavam do revogado Decreto n. 9.806/2019</w:t>
      </w:r>
      <w:r w:rsidR="00A2217C">
        <w:t>;</w:t>
      </w:r>
    </w:p>
    <w:p w14:paraId="55A9CEC4" w14:textId="51F59DCE" w:rsidR="00C138E9" w:rsidRDefault="009350A4" w:rsidP="007322EA">
      <w:pPr>
        <w:jc w:val="both"/>
      </w:pPr>
      <w:r>
        <w:t>R</w:t>
      </w:r>
      <w:r w:rsidR="00795F58">
        <w:t>eiterando</w:t>
      </w:r>
      <w:r w:rsidR="00AE3168">
        <w:t xml:space="preserve"> a </w:t>
      </w:r>
      <w:r w:rsidR="00314D2D">
        <w:t>relev</w:t>
      </w:r>
      <w:r w:rsidR="00AE3168">
        <w:t>ância da participação efetiva da</w:t>
      </w:r>
      <w:r w:rsidR="00795F58">
        <w:t xml:space="preserve"> sociedade civil</w:t>
      </w:r>
      <w:r w:rsidR="00314D2D">
        <w:t>, comprometida com o meio ambiente e os direitos humanos,</w:t>
      </w:r>
      <w:r w:rsidR="00795F58">
        <w:t xml:space="preserve"> em órgãos coletivos decisórios</w:t>
      </w:r>
      <w:r w:rsidR="00C138E9">
        <w:t xml:space="preserve">; </w:t>
      </w:r>
    </w:p>
    <w:p w14:paraId="7F1F896A" w14:textId="1B7F274A" w:rsidR="00170B95" w:rsidRDefault="009350A4">
      <w:pPr>
        <w:jc w:val="both"/>
      </w:pPr>
      <w:r>
        <w:t xml:space="preserve">Considerando, por fim, </w:t>
      </w:r>
      <w:r w:rsidR="007C0F36">
        <w:t>a necessidade de revisão da atual estrutura do CONAMA</w:t>
      </w:r>
      <w:r w:rsidR="00666704">
        <w:t xml:space="preserve"> </w:t>
      </w:r>
      <w:r w:rsidR="00AD0F2D">
        <w:t xml:space="preserve">para </w:t>
      </w:r>
      <w:r w:rsidR="00666704">
        <w:t>que os direitos humanos e ambientais vigentes em nosso país sejam respeitados a as instituições se tornem</w:t>
      </w:r>
      <w:r w:rsidR="00CD29E2">
        <w:t xml:space="preserve"> imunes às ondas de autoritarismo;</w:t>
      </w:r>
    </w:p>
    <w:p w14:paraId="51597074" w14:textId="5FBE3B5B" w:rsidR="00CD29E2" w:rsidRDefault="00CD29E2">
      <w:pPr>
        <w:jc w:val="both"/>
      </w:pPr>
    </w:p>
    <w:p w14:paraId="059A62CC" w14:textId="6D0ABC56" w:rsidR="00111CDE" w:rsidRDefault="00111CDE">
      <w:pPr>
        <w:jc w:val="both"/>
        <w:rPr>
          <w:b/>
          <w:bCs/>
        </w:rPr>
      </w:pPr>
      <w:r w:rsidRPr="0083519B">
        <w:rPr>
          <w:b/>
          <w:bCs/>
        </w:rPr>
        <w:t>Os conselheiros</w:t>
      </w:r>
      <w:r w:rsidR="00AD554F" w:rsidRPr="0083519B">
        <w:rPr>
          <w:b/>
          <w:bCs/>
        </w:rPr>
        <w:t xml:space="preserve"> abaixo assinados requerem,</w:t>
      </w:r>
      <w:r w:rsidR="0091754B" w:rsidRPr="0083519B">
        <w:rPr>
          <w:b/>
          <w:bCs/>
        </w:rPr>
        <w:t xml:space="preserve"> com base nos artigos 52 a 56 do Regimento Interno</w:t>
      </w:r>
      <w:r w:rsidR="00EB0A66" w:rsidRPr="0083519B">
        <w:rPr>
          <w:b/>
          <w:bCs/>
        </w:rPr>
        <w:t xml:space="preserve"> do C</w:t>
      </w:r>
      <w:r w:rsidR="00D55A95">
        <w:rPr>
          <w:b/>
          <w:bCs/>
        </w:rPr>
        <w:t>ONAMA</w:t>
      </w:r>
      <w:r w:rsidR="00EB0A66" w:rsidRPr="0083519B">
        <w:rPr>
          <w:b/>
          <w:bCs/>
        </w:rPr>
        <w:t>, a formação de Grupo Assessor</w:t>
      </w:r>
      <w:r w:rsidR="00B150A7" w:rsidRPr="0083519B">
        <w:rPr>
          <w:b/>
          <w:bCs/>
        </w:rPr>
        <w:t xml:space="preserve">, composto por </w:t>
      </w:r>
      <w:r w:rsidR="004B32FE">
        <w:rPr>
          <w:b/>
          <w:bCs/>
        </w:rPr>
        <w:t>2</w:t>
      </w:r>
      <w:r w:rsidR="00B150A7" w:rsidRPr="0083519B">
        <w:rPr>
          <w:b/>
          <w:bCs/>
        </w:rPr>
        <w:t xml:space="preserve"> representantes do governo federal, </w:t>
      </w:r>
      <w:r w:rsidR="004B32FE">
        <w:rPr>
          <w:b/>
          <w:bCs/>
        </w:rPr>
        <w:t>2</w:t>
      </w:r>
      <w:r w:rsidR="00B150A7" w:rsidRPr="0083519B">
        <w:rPr>
          <w:b/>
          <w:bCs/>
        </w:rPr>
        <w:t xml:space="preserve"> representantes de </w:t>
      </w:r>
      <w:r w:rsidR="00F04EA6" w:rsidRPr="0083519B">
        <w:rPr>
          <w:b/>
          <w:bCs/>
        </w:rPr>
        <w:t>entes</w:t>
      </w:r>
      <w:r w:rsidR="00B150A7" w:rsidRPr="0083519B">
        <w:rPr>
          <w:b/>
          <w:bCs/>
        </w:rPr>
        <w:t xml:space="preserve"> esta</w:t>
      </w:r>
      <w:r w:rsidR="00F3282E">
        <w:rPr>
          <w:b/>
          <w:bCs/>
        </w:rPr>
        <w:t>d</w:t>
      </w:r>
      <w:r w:rsidR="00B150A7" w:rsidRPr="0083519B">
        <w:rPr>
          <w:b/>
          <w:bCs/>
        </w:rPr>
        <w:t xml:space="preserve">uais, </w:t>
      </w:r>
      <w:r w:rsidR="004B32FE">
        <w:rPr>
          <w:b/>
          <w:bCs/>
        </w:rPr>
        <w:t>2</w:t>
      </w:r>
      <w:r w:rsidR="00B150A7" w:rsidRPr="0083519B">
        <w:rPr>
          <w:b/>
          <w:bCs/>
        </w:rPr>
        <w:t xml:space="preserve"> representantes </w:t>
      </w:r>
      <w:r w:rsidR="00F04EA6" w:rsidRPr="0083519B">
        <w:rPr>
          <w:b/>
          <w:bCs/>
        </w:rPr>
        <w:t xml:space="preserve">de entes municipais, </w:t>
      </w:r>
      <w:r w:rsidR="004B32FE">
        <w:rPr>
          <w:b/>
          <w:bCs/>
        </w:rPr>
        <w:t>2</w:t>
      </w:r>
      <w:r w:rsidR="00F04EA6" w:rsidRPr="0083519B">
        <w:rPr>
          <w:b/>
          <w:bCs/>
        </w:rPr>
        <w:t xml:space="preserve"> representantes de organizações ambientalistas</w:t>
      </w:r>
      <w:r w:rsidR="004B32FE">
        <w:rPr>
          <w:b/>
          <w:bCs/>
        </w:rPr>
        <w:t xml:space="preserve"> inscritas no CNEA</w:t>
      </w:r>
      <w:r w:rsidR="00F04EA6" w:rsidRPr="0083519B">
        <w:rPr>
          <w:b/>
          <w:bCs/>
        </w:rPr>
        <w:t xml:space="preserve">, </w:t>
      </w:r>
      <w:r w:rsidR="004B32FE">
        <w:rPr>
          <w:b/>
          <w:bCs/>
        </w:rPr>
        <w:t>2</w:t>
      </w:r>
      <w:r w:rsidR="00F04EA6" w:rsidRPr="0083519B">
        <w:rPr>
          <w:b/>
          <w:bCs/>
        </w:rPr>
        <w:t xml:space="preserve"> representantes de movimentos sociais, </w:t>
      </w:r>
      <w:r w:rsidR="004B32FE">
        <w:rPr>
          <w:b/>
          <w:bCs/>
        </w:rPr>
        <w:t>1</w:t>
      </w:r>
      <w:r w:rsidR="00F04EA6" w:rsidRPr="0083519B">
        <w:rPr>
          <w:b/>
          <w:bCs/>
        </w:rPr>
        <w:t xml:space="preserve"> representante de instituições </w:t>
      </w:r>
      <w:r w:rsidR="0083519B" w:rsidRPr="0083519B">
        <w:rPr>
          <w:b/>
          <w:bCs/>
        </w:rPr>
        <w:t xml:space="preserve">científicas e </w:t>
      </w:r>
      <w:r w:rsidR="004B32FE">
        <w:rPr>
          <w:b/>
          <w:bCs/>
        </w:rPr>
        <w:t>1</w:t>
      </w:r>
      <w:r w:rsidR="0083519B" w:rsidRPr="0083519B">
        <w:rPr>
          <w:b/>
          <w:bCs/>
        </w:rPr>
        <w:t xml:space="preserve"> representante de entidades empresariais,</w:t>
      </w:r>
      <w:r w:rsidR="00EB0A66" w:rsidRPr="0083519B">
        <w:rPr>
          <w:b/>
          <w:bCs/>
        </w:rPr>
        <w:t xml:space="preserve"> </w:t>
      </w:r>
      <w:r w:rsidR="008862CF" w:rsidRPr="0083519B">
        <w:rPr>
          <w:b/>
          <w:bCs/>
        </w:rPr>
        <w:t xml:space="preserve">para </w:t>
      </w:r>
      <w:r w:rsidR="005248FE" w:rsidRPr="0083519B">
        <w:rPr>
          <w:b/>
          <w:bCs/>
        </w:rPr>
        <w:t>elaborar proposta de reestruturação do CONAMA, contemplando</w:t>
      </w:r>
      <w:r w:rsidR="00C87CB7" w:rsidRPr="0083519B">
        <w:rPr>
          <w:b/>
          <w:bCs/>
        </w:rPr>
        <w:t xml:space="preserve">: (i) nova composição do plenário, adequada </w:t>
      </w:r>
      <w:r w:rsidR="000E642E">
        <w:rPr>
          <w:b/>
          <w:bCs/>
        </w:rPr>
        <w:t>ao imperativo da paridade</w:t>
      </w:r>
      <w:r w:rsidR="00C87CB7" w:rsidRPr="0083519B">
        <w:rPr>
          <w:b/>
          <w:bCs/>
        </w:rPr>
        <w:t>; (</w:t>
      </w:r>
      <w:proofErr w:type="spellStart"/>
      <w:r w:rsidR="00C87CB7" w:rsidRPr="0083519B">
        <w:rPr>
          <w:b/>
          <w:bCs/>
        </w:rPr>
        <w:t>ii</w:t>
      </w:r>
      <w:proofErr w:type="spellEnd"/>
      <w:r w:rsidR="00C87CB7" w:rsidRPr="0083519B">
        <w:rPr>
          <w:b/>
          <w:bCs/>
        </w:rPr>
        <w:t>) redesenho das Câmaras Técnicas; (</w:t>
      </w:r>
      <w:proofErr w:type="spellStart"/>
      <w:r w:rsidR="00C87CB7" w:rsidRPr="0083519B">
        <w:rPr>
          <w:b/>
          <w:bCs/>
        </w:rPr>
        <w:t>iii</w:t>
      </w:r>
      <w:proofErr w:type="spellEnd"/>
      <w:r w:rsidR="00C87CB7" w:rsidRPr="0083519B">
        <w:rPr>
          <w:b/>
          <w:bCs/>
        </w:rPr>
        <w:t>) revisão detalhada do Regimento Interno</w:t>
      </w:r>
      <w:r w:rsidR="00EC18D9">
        <w:rPr>
          <w:b/>
          <w:bCs/>
        </w:rPr>
        <w:t>, à luz da proposta de nova composição paritária</w:t>
      </w:r>
      <w:r w:rsidR="00212845" w:rsidRPr="0083519B">
        <w:rPr>
          <w:b/>
          <w:bCs/>
        </w:rPr>
        <w:t>.</w:t>
      </w:r>
    </w:p>
    <w:p w14:paraId="0E17EB54" w14:textId="77777777" w:rsidR="00F35C5C" w:rsidRDefault="00F35C5C">
      <w:pPr>
        <w:jc w:val="both"/>
        <w:rPr>
          <w:b/>
          <w:bCs/>
        </w:rPr>
      </w:pPr>
    </w:p>
    <w:p w14:paraId="40CFBD58" w14:textId="774C20D9" w:rsidR="00F35C5C" w:rsidRPr="0083519B" w:rsidRDefault="00F35C5C">
      <w:pPr>
        <w:jc w:val="both"/>
        <w:rPr>
          <w:b/>
          <w:bCs/>
        </w:rPr>
      </w:pPr>
    </w:p>
    <w:sectPr w:rsidR="00F35C5C" w:rsidRPr="008351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D6"/>
    <w:rsid w:val="00004908"/>
    <w:rsid w:val="00031415"/>
    <w:rsid w:val="00031AA3"/>
    <w:rsid w:val="000834A2"/>
    <w:rsid w:val="000A0EB4"/>
    <w:rsid w:val="000B40DF"/>
    <w:rsid w:val="000B5153"/>
    <w:rsid w:val="000E358D"/>
    <w:rsid w:val="000E642E"/>
    <w:rsid w:val="00111CDE"/>
    <w:rsid w:val="001269D4"/>
    <w:rsid w:val="00132614"/>
    <w:rsid w:val="001507CD"/>
    <w:rsid w:val="00170B95"/>
    <w:rsid w:val="00192F89"/>
    <w:rsid w:val="001E043C"/>
    <w:rsid w:val="00201D9B"/>
    <w:rsid w:val="002113A2"/>
    <w:rsid w:val="00212845"/>
    <w:rsid w:val="002364B7"/>
    <w:rsid w:val="002705D5"/>
    <w:rsid w:val="00295C86"/>
    <w:rsid w:val="002962CE"/>
    <w:rsid w:val="002F0FF1"/>
    <w:rsid w:val="002F2B66"/>
    <w:rsid w:val="00314D2D"/>
    <w:rsid w:val="00331031"/>
    <w:rsid w:val="003831AD"/>
    <w:rsid w:val="003974F0"/>
    <w:rsid w:val="003B3033"/>
    <w:rsid w:val="003D2A79"/>
    <w:rsid w:val="003E161A"/>
    <w:rsid w:val="0043203C"/>
    <w:rsid w:val="00445975"/>
    <w:rsid w:val="00465837"/>
    <w:rsid w:val="004B32FE"/>
    <w:rsid w:val="004C5606"/>
    <w:rsid w:val="004C6599"/>
    <w:rsid w:val="004E123D"/>
    <w:rsid w:val="00503B22"/>
    <w:rsid w:val="005248FE"/>
    <w:rsid w:val="005A3EF3"/>
    <w:rsid w:val="005C4079"/>
    <w:rsid w:val="005E3BE5"/>
    <w:rsid w:val="005E557E"/>
    <w:rsid w:val="005E58FE"/>
    <w:rsid w:val="005E7A92"/>
    <w:rsid w:val="00613290"/>
    <w:rsid w:val="0065701E"/>
    <w:rsid w:val="00666704"/>
    <w:rsid w:val="006B126F"/>
    <w:rsid w:val="006E22E0"/>
    <w:rsid w:val="006F5085"/>
    <w:rsid w:val="00710D23"/>
    <w:rsid w:val="007322EA"/>
    <w:rsid w:val="00742D79"/>
    <w:rsid w:val="00780000"/>
    <w:rsid w:val="0078784E"/>
    <w:rsid w:val="00795F58"/>
    <w:rsid w:val="007975E8"/>
    <w:rsid w:val="007A7454"/>
    <w:rsid w:val="007C0F36"/>
    <w:rsid w:val="00824B46"/>
    <w:rsid w:val="0083519B"/>
    <w:rsid w:val="008356D6"/>
    <w:rsid w:val="008457C5"/>
    <w:rsid w:val="00861598"/>
    <w:rsid w:val="008862CF"/>
    <w:rsid w:val="00894846"/>
    <w:rsid w:val="00897F07"/>
    <w:rsid w:val="008A4DAD"/>
    <w:rsid w:val="009052EC"/>
    <w:rsid w:val="0091754B"/>
    <w:rsid w:val="009318F0"/>
    <w:rsid w:val="009350A4"/>
    <w:rsid w:val="009B5C14"/>
    <w:rsid w:val="009B672A"/>
    <w:rsid w:val="009B7D17"/>
    <w:rsid w:val="009B7EA2"/>
    <w:rsid w:val="009C5946"/>
    <w:rsid w:val="009E426C"/>
    <w:rsid w:val="00A2217C"/>
    <w:rsid w:val="00A6790F"/>
    <w:rsid w:val="00A97EFD"/>
    <w:rsid w:val="00AA1E10"/>
    <w:rsid w:val="00AA669C"/>
    <w:rsid w:val="00AD0F2D"/>
    <w:rsid w:val="00AD554F"/>
    <w:rsid w:val="00AE3168"/>
    <w:rsid w:val="00B01A3E"/>
    <w:rsid w:val="00B13C66"/>
    <w:rsid w:val="00B150A7"/>
    <w:rsid w:val="00B51E8B"/>
    <w:rsid w:val="00B654CC"/>
    <w:rsid w:val="00B7038F"/>
    <w:rsid w:val="00C138E9"/>
    <w:rsid w:val="00C173A9"/>
    <w:rsid w:val="00C71936"/>
    <w:rsid w:val="00C87CB7"/>
    <w:rsid w:val="00C93D3A"/>
    <w:rsid w:val="00CA1F0C"/>
    <w:rsid w:val="00CC3D49"/>
    <w:rsid w:val="00CD29E2"/>
    <w:rsid w:val="00CF5DB2"/>
    <w:rsid w:val="00D010E0"/>
    <w:rsid w:val="00D47D55"/>
    <w:rsid w:val="00D55A95"/>
    <w:rsid w:val="00DF1932"/>
    <w:rsid w:val="00DF304C"/>
    <w:rsid w:val="00E235CE"/>
    <w:rsid w:val="00E57447"/>
    <w:rsid w:val="00E85DEA"/>
    <w:rsid w:val="00EB0A66"/>
    <w:rsid w:val="00EC049A"/>
    <w:rsid w:val="00EC18D9"/>
    <w:rsid w:val="00F04195"/>
    <w:rsid w:val="00F04EA6"/>
    <w:rsid w:val="00F3282E"/>
    <w:rsid w:val="00F35C5C"/>
    <w:rsid w:val="00F378CD"/>
    <w:rsid w:val="00F535EB"/>
    <w:rsid w:val="00FA73E7"/>
    <w:rsid w:val="00FC0ADD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A016"/>
  <w15:chartTrackingRefBased/>
  <w15:docId w15:val="{BD0EE251-07BB-4D23-BBE8-05BFEE72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9052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789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Gandur Giovanelli</dc:creator>
  <cp:keywords/>
  <dc:description/>
  <cp:lastModifiedBy>Rafael Gandur Giovanelli</cp:lastModifiedBy>
  <cp:revision>21</cp:revision>
  <dcterms:created xsi:type="dcterms:W3CDTF">2023-05-16T20:53:00Z</dcterms:created>
  <dcterms:modified xsi:type="dcterms:W3CDTF">2023-05-17T12:12:00Z</dcterms:modified>
</cp:coreProperties>
</file>